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постановлению администрации 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A1900">
        <w:rPr>
          <w:rFonts w:ascii="Times New Roman" w:hAnsi="Times New Roman" w:cs="Times New Roman"/>
          <w:sz w:val="28"/>
          <w:szCs w:val="28"/>
        </w:rPr>
        <w:t xml:space="preserve">                    Северного</w:t>
      </w:r>
      <w:r w:rsidRPr="000022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Павловский район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E76B5">
        <w:rPr>
          <w:rFonts w:ascii="Times New Roman" w:hAnsi="Times New Roman" w:cs="Times New Roman"/>
          <w:sz w:val="28"/>
          <w:szCs w:val="28"/>
        </w:rPr>
        <w:t xml:space="preserve">                       от 14.03.2018 № 63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022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B1FDB" w:rsidRPr="009F1DC8" w:rsidRDefault="008B1FDB" w:rsidP="00FA1900">
      <w:pPr>
        <w:ind w:righ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C8"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увеличение </w:t>
      </w:r>
      <w:proofErr w:type="gramStart"/>
      <w:r w:rsidRPr="009F1DC8">
        <w:rPr>
          <w:rFonts w:ascii="Times New Roman" w:hAnsi="Times New Roman" w:cs="Times New Roman"/>
          <w:b/>
          <w:sz w:val="28"/>
          <w:szCs w:val="28"/>
        </w:rPr>
        <w:t xml:space="preserve">наполняемости доходной части консолидированного бюджета </w:t>
      </w:r>
      <w:r w:rsidR="00FA1900"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FB7D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F1DC8">
        <w:rPr>
          <w:rFonts w:ascii="Times New Roman" w:hAnsi="Times New Roman" w:cs="Times New Roman"/>
          <w:b/>
          <w:sz w:val="28"/>
          <w:szCs w:val="28"/>
        </w:rPr>
        <w:t xml:space="preserve"> Павловск</w:t>
      </w:r>
      <w:r w:rsidR="00FB7D1C">
        <w:rPr>
          <w:rFonts w:ascii="Times New Roman" w:hAnsi="Times New Roman" w:cs="Times New Roman"/>
          <w:b/>
          <w:sz w:val="28"/>
          <w:szCs w:val="28"/>
        </w:rPr>
        <w:t>ого</w:t>
      </w:r>
      <w:r w:rsidRPr="009F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B7D1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A1900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tbl>
      <w:tblPr>
        <w:tblW w:w="143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7785"/>
        <w:gridCol w:w="1415"/>
        <w:gridCol w:w="4400"/>
      </w:tblGrid>
      <w:tr w:rsidR="008B1FDB" w:rsidRPr="008B1FDB" w:rsidTr="00661FF7">
        <w:trPr>
          <w:trHeight w:val="482"/>
        </w:trPr>
        <w:tc>
          <w:tcPr>
            <w:tcW w:w="7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85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shd w:val="clear" w:color="auto" w:fill="auto"/>
          </w:tcPr>
          <w:p w:rsidR="008B1FDB" w:rsidRPr="008B1FDB" w:rsidRDefault="008B1FDB" w:rsidP="00661F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</w:tbl>
    <w:p w:rsidR="008B1FDB" w:rsidRPr="008B1FDB" w:rsidRDefault="008B1FDB" w:rsidP="008B1F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00"/>
        <w:gridCol w:w="7800"/>
        <w:gridCol w:w="1500"/>
        <w:gridCol w:w="4400"/>
      </w:tblGrid>
      <w:tr w:rsidR="008B1FDB" w:rsidRPr="008B1FDB" w:rsidTr="00661FF7">
        <w:trPr>
          <w:tblHeader/>
        </w:trPr>
        <w:tc>
          <w:tcPr>
            <w:tcW w:w="7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1FDB" w:rsidRPr="008B1FDB" w:rsidTr="00661FF7">
        <w:trPr>
          <w:trHeight w:val="289"/>
        </w:trPr>
        <w:tc>
          <w:tcPr>
            <w:tcW w:w="7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00" w:type="dxa"/>
            <w:gridSpan w:val="3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8B1FDB" w:rsidRPr="008B1FDB" w:rsidTr="00B7474A">
        <w:trPr>
          <w:trHeight w:val="70"/>
        </w:trPr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00" w:type="dxa"/>
            <w:tcBorders>
              <w:left w:val="single" w:sz="4" w:space="0" w:color="auto"/>
            </w:tcBorders>
            <w:shd w:val="clear" w:color="auto" w:fill="auto"/>
          </w:tcPr>
          <w:p w:rsid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межведомственных, балансовых и других комиссий по вопросам мобилизации доходов в консолидированный бюджет края и урегулирования задолженности по налогам, сборам, пеням, штрафам и неналоговым доходам</w:t>
            </w:r>
          </w:p>
          <w:p w:rsidR="008B1FDB" w:rsidRPr="008B1FDB" w:rsidRDefault="008B1FDB" w:rsidP="00661FF7">
            <w:pPr>
              <w:ind w:left="72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2B32F9">
            <w:pPr>
              <w:ind w:left="72" w:righ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A1900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2B32F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2B32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8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участием налоговых органов, глав сельских поселений, Павловского филиала ФГУП «Почта России» по вопросам своевременного вручения физическим лицам налоговых уведомлений на уплату местных (земельный налог, налог на имущество физических лиц) и транспортного  налогов, а также информирования населения о возможности оплаты всех видов налогов от физических лиц, в том числе и через объекты почтовой связи и почтальонов с мобильным</w:t>
            </w:r>
            <w:proofErr w:type="gramEnd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почтово-кассовым терминалом на дому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8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Разработка плана межведомственного взаимодействия, в пределах установленной компетенции, направленного на повышение эффективности администрирования имущественных налогов (формирования налоговой базы, взыскание задолженности, повышение налоговой грамотности налогоплательщиков)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4400" w:type="dxa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tcBorders>
              <w:righ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В области соблюдения бюджетного, налогового законодательства, администрирования доходов, изыскания дополнительных поступлений в консолидированный бюджет края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пределах установленной компетенции, а также в соответствии с действующим законодательством о налогах и сборах, комплекса мероприятий, направленных на снижение задолженности по налогам и сборам, пеням, штрафам в консолидированный бюджет Краснодарского края к уровню,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сложившегося по состоянию на 1 января 2018 года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Проведение в пределах установленной компетенции, мероприятий направленных на своевременное внесение (уточнение) актуальных сведений об адресах в государственный адресный реестр сведений об адресах с использованием информационных технологий и технических средств федеральной информационной адресной системы в порядке, установленном законодательством Российской Федерации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Выявление в пределах установленной компетенции резервов поступлений в консолидированный бюджет Краснодарского края налога на доходы физических лиц.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руководителями хозяйствующих субъектов, состоящих на налоговом учете в налоговых органах на территории муниципального образования Павловский район, независимо от формы собственности, направленной </w:t>
            </w:r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заработной платы: минимальной – не ниже прожиточного минимума трудоспособного населения; среднемесячной – не ниже среднеотраслевого уровня,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сложившегося по состоянию на 1 января 2018 года в Краснодарском крае;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своевременность и полноту перечисления в бюджет хозяйствующими субъектами удержанных сумм налога на доходы физических лиц, в том числе обособленных подразделений юридических лиц на территории муниципального образования Павловский район, расположенных вне места нахождения юридических лиц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9C5024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FA1900">
              <w:rPr>
                <w:rFonts w:ascii="Times New Roman" w:hAnsi="Times New Roman" w:cs="Times New Roman"/>
                <w:sz w:val="28"/>
                <w:szCs w:val="28"/>
              </w:rPr>
              <w:t>страция Северного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пределах установленной компетенции по снижению числа граждан, с которыми работодатели не оформили трудовые отношения в соответствии с законодательством Российской Федерации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F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пределах установленной компетенции рейдовых мероприятий по выявлению иностранных граждан, пребывающих на территорию муниципального образования Павловский район в </w:t>
            </w:r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не требующем получения визы и осуществляющих трудовую деятельность без оформления патента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F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пределах установленной компетенции мероприятий, направленных на осуществление декларирования физическими лицами доходов от продажи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недвижимого имущества, сдачи в аренду имущества, операций с ценными бумагами, реализации доли участия в уставном капитале организаций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9F1DC8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024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C5024">
              <w:rPr>
                <w:rFonts w:ascii="Times New Roman" w:hAnsi="Times New Roman" w:cs="Times New Roman"/>
                <w:sz w:val="28"/>
                <w:szCs w:val="28"/>
              </w:rPr>
              <w:t>ого поселе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F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Проведение в пределах установленной компетенции</w:t>
            </w:r>
            <w:r w:rsidR="0045340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, направленных на снижение задолженности по неналоговым доходам к уровню, сложившемуся по состоянию на 1 января 2018 года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C8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F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осмотра имущества, находящегося в собственности муниципального образования, в том числе на предмет выявления имущества, закрепленного </w:t>
            </w:r>
            <w:proofErr w:type="gramStart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- муниципальными унитарными предприятиями на праве хозяйственного ведения;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- муниципальными учреждениями на праве оперативного управления, используемого не в соответствии с целями деятельности.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Проведение осмотра имущества казны муниципального образования.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C8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F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непрофильного имущества в порядке,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установленном законодательством Российской Федерации и законодательством Краснодарского края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Северного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C8"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</w:p>
        </w:tc>
      </w:tr>
      <w:tr w:rsidR="008B1FDB" w:rsidRPr="008B1FDB" w:rsidTr="00661FF7">
        <w:tc>
          <w:tcPr>
            <w:tcW w:w="700" w:type="dxa"/>
            <w:shd w:val="clear" w:color="auto" w:fill="auto"/>
          </w:tcPr>
          <w:p w:rsidR="008B1FDB" w:rsidRPr="008B1FDB" w:rsidRDefault="008B1FDB" w:rsidP="009F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00" w:type="dxa"/>
            <w:shd w:val="clear" w:color="auto" w:fill="auto"/>
          </w:tcPr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выявление неэффективно использующихся земельных участков, находящихся в муниципальной собственности и земельных участков, государственная собственность на которые не разграничена, с целью их вовлечения в хозяйственный оборот</w:t>
            </w:r>
          </w:p>
          <w:p w:rsidR="008B1FDB" w:rsidRPr="008B1FDB" w:rsidRDefault="008B1FDB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мер, направленных на увеличение поступлений от использования или продажи, указанных в настоящем пункте земельных участков</w:t>
            </w:r>
          </w:p>
        </w:tc>
        <w:tc>
          <w:tcPr>
            <w:tcW w:w="1500" w:type="dxa"/>
            <w:shd w:val="clear" w:color="auto" w:fill="auto"/>
          </w:tcPr>
          <w:p w:rsidR="008B1FDB" w:rsidRPr="008B1FDB" w:rsidRDefault="008B1FDB" w:rsidP="00661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D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400" w:type="dxa"/>
            <w:shd w:val="clear" w:color="auto" w:fill="auto"/>
          </w:tcPr>
          <w:p w:rsidR="008B1FDB" w:rsidRPr="008B1FDB" w:rsidRDefault="00FA1900" w:rsidP="00661FF7">
            <w:pPr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C8" w:rsidRPr="008B1FDB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9F1DC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</w:p>
        </w:tc>
      </w:tr>
    </w:tbl>
    <w:p w:rsidR="008B1FDB" w:rsidRPr="008B1FDB" w:rsidRDefault="008B1FDB" w:rsidP="008B1FDB">
      <w:pPr>
        <w:rPr>
          <w:rFonts w:ascii="Times New Roman" w:hAnsi="Times New Roman" w:cs="Times New Roman"/>
          <w:sz w:val="28"/>
          <w:szCs w:val="28"/>
        </w:rPr>
      </w:pPr>
    </w:p>
    <w:p w:rsidR="008B1FDB" w:rsidRDefault="008B1FDB" w:rsidP="008B1FDB"/>
    <w:p w:rsidR="0080366D" w:rsidRPr="008B1FDB" w:rsidRDefault="0080366D" w:rsidP="0000228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A1900" w:rsidRDefault="00FA1900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FA1900" w:rsidRDefault="00FA1900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002282" w:rsidRPr="00002282" w:rsidRDefault="00FA1900" w:rsidP="000022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   К.В.Аксенова</w:t>
      </w:r>
      <w:r w:rsidR="00002282" w:rsidRPr="00002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002282" w:rsidRPr="00002282" w:rsidRDefault="00002282" w:rsidP="000022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E85" w:rsidRPr="00002282" w:rsidRDefault="00413E85" w:rsidP="0000228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13E85" w:rsidRPr="00002282" w:rsidSect="002458F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E4A"/>
    <w:multiLevelType w:val="multilevel"/>
    <w:tmpl w:val="465CBD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C6C"/>
    <w:rsid w:val="00002282"/>
    <w:rsid w:val="000047AD"/>
    <w:rsid w:val="00004C30"/>
    <w:rsid w:val="0000570C"/>
    <w:rsid w:val="00092D99"/>
    <w:rsid w:val="000C714F"/>
    <w:rsid w:val="000E5D7C"/>
    <w:rsid w:val="001056DA"/>
    <w:rsid w:val="00105DAE"/>
    <w:rsid w:val="001A1728"/>
    <w:rsid w:val="002458F0"/>
    <w:rsid w:val="002824A2"/>
    <w:rsid w:val="00291A4D"/>
    <w:rsid w:val="002A0B5D"/>
    <w:rsid w:val="002A2195"/>
    <w:rsid w:val="002B32F9"/>
    <w:rsid w:val="002C679B"/>
    <w:rsid w:val="0031149A"/>
    <w:rsid w:val="0032169B"/>
    <w:rsid w:val="00350750"/>
    <w:rsid w:val="003C1A7E"/>
    <w:rsid w:val="003C42C7"/>
    <w:rsid w:val="00400DA9"/>
    <w:rsid w:val="00413E85"/>
    <w:rsid w:val="00453407"/>
    <w:rsid w:val="00474688"/>
    <w:rsid w:val="004B57E6"/>
    <w:rsid w:val="00504269"/>
    <w:rsid w:val="00507EC4"/>
    <w:rsid w:val="00524A49"/>
    <w:rsid w:val="005A100F"/>
    <w:rsid w:val="005F4524"/>
    <w:rsid w:val="0066211B"/>
    <w:rsid w:val="00664359"/>
    <w:rsid w:val="00697002"/>
    <w:rsid w:val="00700975"/>
    <w:rsid w:val="00714C6C"/>
    <w:rsid w:val="00754653"/>
    <w:rsid w:val="00796539"/>
    <w:rsid w:val="007A1CDD"/>
    <w:rsid w:val="00801F5A"/>
    <w:rsid w:val="0080366D"/>
    <w:rsid w:val="00837E52"/>
    <w:rsid w:val="0085644D"/>
    <w:rsid w:val="008961EC"/>
    <w:rsid w:val="008B1FDB"/>
    <w:rsid w:val="008E76B5"/>
    <w:rsid w:val="009C5024"/>
    <w:rsid w:val="009D7031"/>
    <w:rsid w:val="009F1DC8"/>
    <w:rsid w:val="009F306C"/>
    <w:rsid w:val="00A00243"/>
    <w:rsid w:val="00A032E2"/>
    <w:rsid w:val="00A16819"/>
    <w:rsid w:val="00A226BA"/>
    <w:rsid w:val="00A47E83"/>
    <w:rsid w:val="00A70C08"/>
    <w:rsid w:val="00AC7749"/>
    <w:rsid w:val="00AE4A10"/>
    <w:rsid w:val="00AF65F8"/>
    <w:rsid w:val="00B377DC"/>
    <w:rsid w:val="00B7474A"/>
    <w:rsid w:val="00BA68DF"/>
    <w:rsid w:val="00BC57F9"/>
    <w:rsid w:val="00BE7001"/>
    <w:rsid w:val="00C0239C"/>
    <w:rsid w:val="00C6585F"/>
    <w:rsid w:val="00C83579"/>
    <w:rsid w:val="00C86680"/>
    <w:rsid w:val="00CA4C85"/>
    <w:rsid w:val="00CB0D47"/>
    <w:rsid w:val="00CF083F"/>
    <w:rsid w:val="00D6213F"/>
    <w:rsid w:val="00D94D7A"/>
    <w:rsid w:val="00E03B0C"/>
    <w:rsid w:val="00E17CDE"/>
    <w:rsid w:val="00E42858"/>
    <w:rsid w:val="00E82638"/>
    <w:rsid w:val="00E82DDC"/>
    <w:rsid w:val="00ED7261"/>
    <w:rsid w:val="00F8682E"/>
    <w:rsid w:val="00FA1900"/>
    <w:rsid w:val="00FB7D1C"/>
    <w:rsid w:val="00F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714C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714C6C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714C6C"/>
    <w:rPr>
      <w:rFonts w:ascii="Verdana" w:eastAsia="Verdana" w:hAnsi="Verdana" w:cs="Verdana"/>
      <w:i/>
      <w:iCs/>
      <w:spacing w:val="-10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714C6C"/>
    <w:pPr>
      <w:widowControl w:val="0"/>
      <w:shd w:val="clear" w:color="auto" w:fill="FFFFFF"/>
      <w:spacing w:after="660" w:line="0" w:lineRule="atLeast"/>
      <w:jc w:val="right"/>
      <w:outlineLvl w:val="0"/>
    </w:pPr>
    <w:rPr>
      <w:rFonts w:ascii="Verdana" w:eastAsia="Verdana" w:hAnsi="Verdana" w:cs="Verdana"/>
      <w:i/>
      <w:iCs/>
      <w:spacing w:val="-10"/>
      <w:sz w:val="54"/>
      <w:szCs w:val="54"/>
    </w:rPr>
  </w:style>
  <w:style w:type="character" w:customStyle="1" w:styleId="4">
    <w:name w:val="Заголовок №4_"/>
    <w:basedOn w:val="a0"/>
    <w:link w:val="40"/>
    <w:locked/>
    <w:rsid w:val="00714C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714C6C"/>
    <w:pPr>
      <w:widowControl w:val="0"/>
      <w:shd w:val="clear" w:color="auto" w:fill="FFFFFF"/>
      <w:spacing w:before="660" w:after="0" w:line="317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TimesNewRoman">
    <w:name w:val="Заголовок №1 + Times New Roman"/>
    <w:aliases w:val="15 pt,Не курсив,Интервал 0 pt"/>
    <w:basedOn w:val="a3"/>
    <w:rsid w:val="00714C6C"/>
    <w:rPr>
      <w:i/>
      <w:iCs/>
      <w:color w:val="000000"/>
      <w:spacing w:val="10"/>
      <w:w w:val="100"/>
      <w:position w:val="0"/>
    </w:rPr>
  </w:style>
  <w:style w:type="character" w:customStyle="1" w:styleId="11">
    <w:name w:val="Основной текст1"/>
    <w:basedOn w:val="a3"/>
    <w:rsid w:val="00714C6C"/>
    <w:rPr>
      <w:color w:val="000000"/>
      <w:spacing w:val="0"/>
      <w:w w:val="100"/>
      <w:position w:val="0"/>
      <w:lang w:val="ru-RU"/>
    </w:rPr>
  </w:style>
  <w:style w:type="character" w:customStyle="1" w:styleId="LucidaSansUnicode">
    <w:name w:val="Основной текст + Lucida Sans Unicode"/>
    <w:basedOn w:val="a3"/>
    <w:rsid w:val="00714C6C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Exact">
    <w:name w:val="Основной текст Exact"/>
    <w:basedOn w:val="a0"/>
    <w:rsid w:val="00714C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1"/>
      <w:sz w:val="23"/>
      <w:szCs w:val="23"/>
      <w:u w:val="none"/>
      <w:effect w:val="none"/>
    </w:rPr>
  </w:style>
  <w:style w:type="character" w:customStyle="1" w:styleId="-1pt">
    <w:name w:val="Основной текст + Интервал -1 pt"/>
    <w:basedOn w:val="a3"/>
    <w:rsid w:val="00714C6C"/>
    <w:rPr>
      <w:color w:val="000000"/>
      <w:spacing w:val="-20"/>
      <w:w w:val="100"/>
      <w:position w:val="0"/>
      <w:lang w:val="ru-RU"/>
    </w:rPr>
  </w:style>
  <w:style w:type="paragraph" w:styleId="a4">
    <w:name w:val="No Spacing"/>
    <w:uiPriority w:val="1"/>
    <w:qFormat/>
    <w:rsid w:val="00002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032F-D497-4758-BF55-2FF96DD7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75</cp:revision>
  <cp:lastPrinted>2018-03-13T12:29:00Z</cp:lastPrinted>
  <dcterms:created xsi:type="dcterms:W3CDTF">2016-03-10T12:10:00Z</dcterms:created>
  <dcterms:modified xsi:type="dcterms:W3CDTF">2018-03-14T12:00:00Z</dcterms:modified>
</cp:coreProperties>
</file>